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F1095" w14:textId="5106D3BD" w:rsidR="009A074E" w:rsidRDefault="009A074E" w:rsidP="009A074E">
      <w:pPr>
        <w:tabs>
          <w:tab w:val="num" w:pos="720"/>
        </w:tabs>
        <w:ind w:left="720" w:hanging="360"/>
      </w:pPr>
      <w:r>
        <w:t xml:space="preserve">2025 Spring Conference Sponsorships: What to Know </w:t>
      </w:r>
    </w:p>
    <w:p w14:paraId="327C5EEC" w14:textId="77777777" w:rsidR="009A074E" w:rsidRPr="009A074E" w:rsidRDefault="009A074E" w:rsidP="009A074E">
      <w:pPr>
        <w:numPr>
          <w:ilvl w:val="0"/>
          <w:numId w:val="1"/>
        </w:numPr>
      </w:pPr>
      <w:r w:rsidRPr="009A074E">
        <w:t>Sponsorship is limited to current 2025 IHCA/INCAL Associate Members ONLY.</w:t>
      </w:r>
    </w:p>
    <w:p w14:paraId="68524E83" w14:textId="77777777" w:rsidR="009A074E" w:rsidRPr="009A074E" w:rsidRDefault="009A074E" w:rsidP="009A074E">
      <w:pPr>
        <w:numPr>
          <w:ilvl w:val="0"/>
          <w:numId w:val="1"/>
        </w:numPr>
      </w:pPr>
      <w:r w:rsidRPr="009A074E">
        <w:t xml:space="preserve">The applicant must also be in good financial standing with the association. Payment is due at the time of registration for all sponsorships and booths </w:t>
      </w:r>
      <w:proofErr w:type="gramStart"/>
      <w:r w:rsidRPr="009A074E">
        <w:t>in order to</w:t>
      </w:r>
      <w:proofErr w:type="gramEnd"/>
      <w:r w:rsidRPr="009A074E">
        <w:t xml:space="preserve"> receive an assignment. </w:t>
      </w:r>
    </w:p>
    <w:p w14:paraId="389ADC12" w14:textId="77777777" w:rsidR="009A074E" w:rsidRPr="009A074E" w:rsidRDefault="009A074E" w:rsidP="009A074E">
      <w:pPr>
        <w:numPr>
          <w:ilvl w:val="0"/>
          <w:numId w:val="1"/>
        </w:numPr>
      </w:pPr>
      <w:r w:rsidRPr="009A074E">
        <w:t xml:space="preserve">Sponsorships </w:t>
      </w:r>
      <w:proofErr w:type="gramStart"/>
      <w:r w:rsidRPr="009A074E">
        <w:t>are first come</w:t>
      </w:r>
      <w:proofErr w:type="gramEnd"/>
      <w:r w:rsidRPr="009A074E">
        <w:t>, first served.</w:t>
      </w:r>
    </w:p>
    <w:p w14:paraId="27F96845" w14:textId="77777777" w:rsidR="009A074E" w:rsidRPr="009A074E" w:rsidRDefault="009A074E" w:rsidP="009A074E">
      <w:pPr>
        <w:numPr>
          <w:ilvl w:val="0"/>
          <w:numId w:val="1"/>
        </w:numPr>
      </w:pPr>
      <w:r w:rsidRPr="009A074E">
        <w:t>Due to space limitations, marketplace meetup tabletops are limited to only</w:t>
      </w:r>
      <w:r w:rsidRPr="009A074E">
        <w:rPr>
          <w:b/>
          <w:bCs/>
        </w:rPr>
        <w:t> </w:t>
      </w:r>
      <w:r w:rsidRPr="009A074E">
        <w:rPr>
          <w:u w:val="single"/>
        </w:rPr>
        <w:t>one</w:t>
      </w:r>
      <w:r w:rsidRPr="009A074E">
        <w:t> tabletop exhibit per company. Also, only 4 marketplace meetup tabletops will be offered per industry category.</w:t>
      </w:r>
    </w:p>
    <w:p w14:paraId="2621EEB8" w14:textId="77777777" w:rsidR="009A074E" w:rsidRPr="009A074E" w:rsidRDefault="009A074E" w:rsidP="009A074E">
      <w:pPr>
        <w:numPr>
          <w:ilvl w:val="0"/>
          <w:numId w:val="1"/>
        </w:numPr>
      </w:pPr>
      <w:r w:rsidRPr="009A074E">
        <w:t>Sponsorships include logo recognition in the Convention App and on event signage. Sponsor today to ensure your company logo is on event signage! </w:t>
      </w:r>
    </w:p>
    <w:p w14:paraId="7ECFBF8A" w14:textId="77777777" w:rsidR="009A074E" w:rsidRPr="009A074E" w:rsidRDefault="009A074E" w:rsidP="009A074E">
      <w:pPr>
        <w:numPr>
          <w:ilvl w:val="0"/>
          <w:numId w:val="1"/>
        </w:numPr>
      </w:pPr>
      <w:r w:rsidRPr="009A074E">
        <w:t>Exhibit Tabletop Placement: IHCA/INCAL will make every effort to ensure exhibitors receive their preferred marketplace meetup location. However, we reserve the right to adjust tabletop assignments to avoid conflict between competitors or to accommodate other space and planning considerations. Tabletop placement is not final until all exhibit tabletops are sold. Final tabletop placement will be confirmed with exhibitors at least one week prior to the event. </w:t>
      </w:r>
    </w:p>
    <w:p w14:paraId="02F401E7" w14:textId="77777777" w:rsidR="009A074E" w:rsidRPr="009A074E" w:rsidRDefault="009A074E" w:rsidP="009A074E">
      <w:pPr>
        <w:numPr>
          <w:ilvl w:val="0"/>
          <w:numId w:val="1"/>
        </w:numPr>
      </w:pPr>
      <w:r w:rsidRPr="009A074E">
        <w:t>For cancellation and refund policies, click </w:t>
      </w:r>
      <w:hyperlink r:id="rId5" w:history="1">
        <w:r w:rsidRPr="009A074E">
          <w:rPr>
            <w:rStyle w:val="Hyperlink"/>
          </w:rPr>
          <w:t>h</w:t>
        </w:r>
        <w:r w:rsidRPr="009A074E">
          <w:rPr>
            <w:rStyle w:val="Hyperlink"/>
          </w:rPr>
          <w:t>e</w:t>
        </w:r>
        <w:r w:rsidRPr="009A074E">
          <w:rPr>
            <w:rStyle w:val="Hyperlink"/>
          </w:rPr>
          <w:t>re</w:t>
        </w:r>
      </w:hyperlink>
      <w:r w:rsidRPr="009A074E">
        <w:t>.</w:t>
      </w:r>
    </w:p>
    <w:p w14:paraId="7171C8DC" w14:textId="77777777" w:rsidR="00741ADB" w:rsidRDefault="00741ADB"/>
    <w:sectPr w:rsidR="00741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54386"/>
    <w:multiLevelType w:val="multilevel"/>
    <w:tmpl w:val="3FFA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0345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74E"/>
    <w:rsid w:val="00543035"/>
    <w:rsid w:val="00741ADB"/>
    <w:rsid w:val="008F090C"/>
    <w:rsid w:val="009A0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F49D8"/>
  <w15:chartTrackingRefBased/>
  <w15:docId w15:val="{A3C56FB3-8397-413A-9020-6E15930C0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07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07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07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07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07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07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07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07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07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7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07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07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07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07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07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07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07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074E"/>
    <w:rPr>
      <w:rFonts w:eastAsiaTheme="majorEastAsia" w:cstheme="majorBidi"/>
      <w:color w:val="272727" w:themeColor="text1" w:themeTint="D8"/>
    </w:rPr>
  </w:style>
  <w:style w:type="paragraph" w:styleId="Title">
    <w:name w:val="Title"/>
    <w:basedOn w:val="Normal"/>
    <w:next w:val="Normal"/>
    <w:link w:val="TitleChar"/>
    <w:uiPriority w:val="10"/>
    <w:qFormat/>
    <w:rsid w:val="009A07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07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07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07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074E"/>
    <w:pPr>
      <w:spacing w:before="160"/>
      <w:jc w:val="center"/>
    </w:pPr>
    <w:rPr>
      <w:i/>
      <w:iCs/>
      <w:color w:val="404040" w:themeColor="text1" w:themeTint="BF"/>
    </w:rPr>
  </w:style>
  <w:style w:type="character" w:customStyle="1" w:styleId="QuoteChar">
    <w:name w:val="Quote Char"/>
    <w:basedOn w:val="DefaultParagraphFont"/>
    <w:link w:val="Quote"/>
    <w:uiPriority w:val="29"/>
    <w:rsid w:val="009A074E"/>
    <w:rPr>
      <w:i/>
      <w:iCs/>
      <w:color w:val="404040" w:themeColor="text1" w:themeTint="BF"/>
    </w:rPr>
  </w:style>
  <w:style w:type="paragraph" w:styleId="ListParagraph">
    <w:name w:val="List Paragraph"/>
    <w:basedOn w:val="Normal"/>
    <w:uiPriority w:val="34"/>
    <w:qFormat/>
    <w:rsid w:val="009A074E"/>
    <w:pPr>
      <w:ind w:left="720"/>
      <w:contextualSpacing/>
    </w:pPr>
  </w:style>
  <w:style w:type="character" w:styleId="IntenseEmphasis">
    <w:name w:val="Intense Emphasis"/>
    <w:basedOn w:val="DefaultParagraphFont"/>
    <w:uiPriority w:val="21"/>
    <w:qFormat/>
    <w:rsid w:val="009A074E"/>
    <w:rPr>
      <w:i/>
      <w:iCs/>
      <w:color w:val="0F4761" w:themeColor="accent1" w:themeShade="BF"/>
    </w:rPr>
  </w:style>
  <w:style w:type="paragraph" w:styleId="IntenseQuote">
    <w:name w:val="Intense Quote"/>
    <w:basedOn w:val="Normal"/>
    <w:next w:val="Normal"/>
    <w:link w:val="IntenseQuoteChar"/>
    <w:uiPriority w:val="30"/>
    <w:qFormat/>
    <w:rsid w:val="009A07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074E"/>
    <w:rPr>
      <w:i/>
      <w:iCs/>
      <w:color w:val="0F4761" w:themeColor="accent1" w:themeShade="BF"/>
    </w:rPr>
  </w:style>
  <w:style w:type="character" w:styleId="IntenseReference">
    <w:name w:val="Intense Reference"/>
    <w:basedOn w:val="DefaultParagraphFont"/>
    <w:uiPriority w:val="32"/>
    <w:qFormat/>
    <w:rsid w:val="009A074E"/>
    <w:rPr>
      <w:b/>
      <w:bCs/>
      <w:smallCaps/>
      <w:color w:val="0F4761" w:themeColor="accent1" w:themeShade="BF"/>
      <w:spacing w:val="5"/>
    </w:rPr>
  </w:style>
  <w:style w:type="character" w:styleId="Hyperlink">
    <w:name w:val="Hyperlink"/>
    <w:basedOn w:val="DefaultParagraphFont"/>
    <w:uiPriority w:val="99"/>
    <w:unhideWhenUsed/>
    <w:rsid w:val="009A074E"/>
    <w:rPr>
      <w:color w:val="467886" w:themeColor="hyperlink"/>
      <w:u w:val="single"/>
    </w:rPr>
  </w:style>
  <w:style w:type="character" w:styleId="UnresolvedMention">
    <w:name w:val="Unresolved Mention"/>
    <w:basedOn w:val="DefaultParagraphFont"/>
    <w:uiPriority w:val="99"/>
    <w:semiHidden/>
    <w:unhideWhenUsed/>
    <w:rsid w:val="009A074E"/>
    <w:rPr>
      <w:color w:val="605E5C"/>
      <w:shd w:val="clear" w:color="auto" w:fill="E1DFDD"/>
    </w:rPr>
  </w:style>
  <w:style w:type="character" w:styleId="FollowedHyperlink">
    <w:name w:val="FollowedHyperlink"/>
    <w:basedOn w:val="DefaultParagraphFont"/>
    <w:uiPriority w:val="99"/>
    <w:semiHidden/>
    <w:unhideWhenUsed/>
    <w:rsid w:val="009A074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14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hca.org/events-training-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Heiden</dc:creator>
  <cp:keywords/>
  <dc:description/>
  <cp:lastModifiedBy>Courtney Heiden</cp:lastModifiedBy>
  <cp:revision>1</cp:revision>
  <dcterms:created xsi:type="dcterms:W3CDTF">2024-11-19T18:22:00Z</dcterms:created>
  <dcterms:modified xsi:type="dcterms:W3CDTF">2024-11-19T18:25:00Z</dcterms:modified>
</cp:coreProperties>
</file>